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5218" w14:textId="1EC9F445" w:rsidR="00B32349" w:rsidRPr="00103DDC" w:rsidRDefault="00B32349" w:rsidP="00B32349">
      <w:pPr>
        <w:tabs>
          <w:tab w:val="left" w:pos="3600"/>
        </w:tabs>
        <w:spacing w:after="240"/>
        <w:jc w:val="center"/>
        <w:rPr>
          <w:rFonts w:ascii="Calibri" w:hAnsi="Calibri" w:cs="Calibri Light"/>
          <w:b/>
          <w:caps/>
          <w:color w:val="0070C0"/>
          <w:sz w:val="28"/>
          <w:szCs w:val="28"/>
        </w:rPr>
      </w:pPr>
      <w:r w:rsidRPr="00103DDC">
        <w:rPr>
          <w:rFonts w:ascii="Calibri" w:hAnsi="Calibri" w:cs="Calibri Light"/>
          <w:b/>
          <w:caps/>
          <w:color w:val="0070C0"/>
          <w:sz w:val="28"/>
          <w:szCs w:val="28"/>
        </w:rPr>
        <w:t xml:space="preserve">ANEXO </w:t>
      </w:r>
      <w:r w:rsidR="007D519F">
        <w:rPr>
          <w:rFonts w:ascii="Calibri" w:hAnsi="Calibri" w:cs="Calibri Light"/>
          <w:b/>
          <w:caps/>
          <w:color w:val="0070C0"/>
          <w:sz w:val="28"/>
          <w:szCs w:val="28"/>
        </w:rPr>
        <w:t>3</w:t>
      </w:r>
    </w:p>
    <w:p w14:paraId="35805450" w14:textId="1474E13C" w:rsidR="00B32349" w:rsidRPr="00C96FB5" w:rsidRDefault="00922EB9" w:rsidP="00103DDC">
      <w:pPr>
        <w:pStyle w:val="Ttulo1"/>
        <w:shd w:val="clear" w:color="auto" w:fill="0070C0"/>
        <w:spacing w:before="0"/>
        <w:jc w:val="center"/>
        <w:rPr>
          <w:rFonts w:cstheme="majorHAnsi"/>
          <w:bCs w:val="0"/>
          <w:color w:val="FFFFFF" w:themeColor="background1"/>
        </w:rPr>
      </w:pPr>
      <w:r>
        <w:rPr>
          <w:rFonts w:cstheme="majorHAnsi"/>
          <w:bCs w:val="0"/>
          <w:color w:val="FFFFFF" w:themeColor="background1"/>
        </w:rPr>
        <w:t xml:space="preserve"> </w:t>
      </w:r>
      <w:r w:rsidR="00C96FB5" w:rsidRPr="00C96FB5">
        <w:rPr>
          <w:rFonts w:cstheme="majorHAnsi"/>
          <w:bCs w:val="0"/>
          <w:color w:val="FFFFFF" w:themeColor="background1"/>
        </w:rPr>
        <w:t xml:space="preserve">DESCRITIVOS DOS MATERIAIS EDUCATIVOS RELACIONADOS AO EDITAL DE SELEÇÃO </w:t>
      </w:r>
    </w:p>
    <w:p w14:paraId="670D0A8E" w14:textId="77777777" w:rsidR="00103DDC" w:rsidRDefault="00103DDC" w:rsidP="00B32349">
      <w:pPr>
        <w:pStyle w:val="Corpodetexto3"/>
        <w:ind w:right="-2"/>
        <w:jc w:val="both"/>
        <w:rPr>
          <w:rFonts w:ascii="Calibri" w:hAnsi="Calibri" w:cs="Calibri Light"/>
          <w:b w:val="0"/>
          <w:sz w:val="22"/>
          <w:szCs w:val="22"/>
        </w:rPr>
      </w:pPr>
    </w:p>
    <w:p w14:paraId="29F75376" w14:textId="79B6A38C" w:rsidR="00650B65" w:rsidRPr="00BC0ED6" w:rsidRDefault="00C96FB5" w:rsidP="00C96FB5">
      <w:r w:rsidRPr="00C96FB5">
        <w:rPr>
          <w:rFonts w:ascii="Calibri" w:eastAsia="Calibri" w:hAnsi="Calibri" w:cs="Calibri"/>
          <w:b/>
          <w:i/>
          <w:color w:val="000000" w:themeColor="text1"/>
        </w:rPr>
        <w:t>Envie o seu material de acordo com as orientações abaixo, anexando no item ANEXO 3 do site da SOBECC. Caso o seu material seja um link, envie o endereço do link descrito em um documento salvo em PDF.</w:t>
      </w:r>
    </w:p>
    <w:p w14:paraId="4A226934" w14:textId="5923ADA8" w:rsidR="00C96FB5" w:rsidRDefault="00C96FB5" w:rsidP="00C96FB5">
      <w:pPr>
        <w:pStyle w:val="Ttulo4"/>
        <w:spacing w:before="0"/>
        <w:jc w:val="both"/>
        <w:rPr>
          <w:rFonts w:ascii="Calibri" w:eastAsia="Calibri" w:hAnsi="Calibri" w:cs="Calibri"/>
          <w:i w:val="0"/>
          <w:color w:val="auto"/>
        </w:rPr>
      </w:pPr>
      <w:r w:rsidRPr="00C96FB5">
        <w:rPr>
          <w:rFonts w:ascii="Calibri" w:eastAsia="Calibri" w:hAnsi="Calibri" w:cs="Calibri"/>
          <w:b/>
          <w:i w:val="0"/>
          <w:color w:val="002060"/>
        </w:rPr>
        <w:t>VÍDEO:</w:t>
      </w:r>
      <w:r w:rsidRPr="00C96FB5">
        <w:rPr>
          <w:rFonts w:ascii="Calibri" w:eastAsia="Calibri" w:hAnsi="Calibri" w:cs="Calibri"/>
          <w:i w:val="0"/>
          <w:color w:val="002060"/>
        </w:rPr>
        <w:t xml:space="preserve"> </w:t>
      </w:r>
      <w:r w:rsidRPr="00C96FB5">
        <w:rPr>
          <w:rFonts w:ascii="Calibri" w:eastAsia="Calibri" w:hAnsi="Calibri" w:cs="Calibri"/>
          <w:i w:val="0"/>
          <w:color w:val="auto"/>
        </w:rPr>
        <w:t xml:space="preserve">consiste em um sistema visual que permite transmissão televisiva ou mídias digitais. Apresenta um produto mediante técnicas de gravação e edição, como um filme ou produção audiovisual, que pode conter imagens, sons, textos e animações. O vídeo deve ter no </w:t>
      </w:r>
      <w:r w:rsidRPr="00C96FB5">
        <w:rPr>
          <w:rFonts w:ascii="Calibri" w:eastAsia="Calibri" w:hAnsi="Calibri" w:cs="Calibri"/>
          <w:i w:val="0"/>
          <w:color w:val="002060"/>
        </w:rPr>
        <w:t xml:space="preserve">mínimo 2 minutos </w:t>
      </w:r>
      <w:r w:rsidRPr="00C96FB5">
        <w:rPr>
          <w:rFonts w:ascii="Calibri" w:eastAsia="Calibri" w:hAnsi="Calibri" w:cs="Calibri"/>
          <w:i w:val="0"/>
        </w:rPr>
        <w:t xml:space="preserve">e </w:t>
      </w:r>
      <w:r w:rsidRPr="00C96FB5">
        <w:rPr>
          <w:rFonts w:ascii="Calibri" w:eastAsia="Calibri" w:hAnsi="Calibri" w:cs="Calibri"/>
          <w:i w:val="0"/>
          <w:color w:val="002060"/>
        </w:rPr>
        <w:t>máximo 7 minutos</w:t>
      </w:r>
      <w:r w:rsidRPr="00C96FB5">
        <w:rPr>
          <w:rFonts w:ascii="Calibri" w:eastAsia="Calibri" w:hAnsi="Calibri" w:cs="Calibri"/>
          <w:i w:val="0"/>
        </w:rPr>
        <w:t xml:space="preserve">. </w:t>
      </w:r>
      <w:r w:rsidRPr="00C96FB5">
        <w:rPr>
          <w:rFonts w:ascii="Calibri" w:eastAsia="Calibri" w:hAnsi="Calibri" w:cs="Calibri"/>
          <w:i w:val="0"/>
          <w:color w:val="auto"/>
        </w:rPr>
        <w:t xml:space="preserve">Serão aceitos vídeos em séries com continuidade de informações sobre a mesma temática.  Formato mp4 com </w:t>
      </w:r>
      <w:r w:rsidRPr="00C96FB5">
        <w:rPr>
          <w:rFonts w:ascii="Calibri" w:eastAsia="Calibri" w:hAnsi="Calibri" w:cs="Calibri"/>
          <w:i w:val="0"/>
          <w:color w:val="002060"/>
        </w:rPr>
        <w:t>resolução mínima de 1280x 720p compactados via envio pelo</w:t>
      </w:r>
      <w:r w:rsidRPr="00C96FB5">
        <w:rPr>
          <w:rFonts w:ascii="Calibri" w:eastAsia="Calibri" w:hAnsi="Calibri" w:cs="Calibri"/>
          <w:i w:val="0"/>
        </w:rPr>
        <w:t xml:space="preserve"> </w:t>
      </w:r>
      <w:r w:rsidRPr="00C96FB5">
        <w:rPr>
          <w:rFonts w:ascii="Calibri" w:eastAsia="Calibri" w:hAnsi="Calibri" w:cs="Calibri"/>
          <w:i w:val="0"/>
          <w:color w:val="auto"/>
        </w:rPr>
        <w:t xml:space="preserve">site do </w:t>
      </w:r>
      <w:proofErr w:type="spellStart"/>
      <w:r w:rsidRPr="00C96FB5">
        <w:rPr>
          <w:rFonts w:ascii="Calibri" w:eastAsia="Calibri" w:hAnsi="Calibri" w:cs="Calibri"/>
          <w:i w:val="0"/>
          <w:color w:val="auto"/>
        </w:rPr>
        <w:t>Wetransfer</w:t>
      </w:r>
      <w:proofErr w:type="spellEnd"/>
      <w:r w:rsidRPr="00C96FB5">
        <w:rPr>
          <w:rFonts w:ascii="Calibri" w:eastAsia="Calibri" w:hAnsi="Calibri" w:cs="Calibri"/>
          <w:i w:val="0"/>
          <w:color w:val="auto"/>
        </w:rPr>
        <w:t>.</w:t>
      </w:r>
    </w:p>
    <w:p w14:paraId="4F1E22D2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  <w:b/>
          <w:color w:val="002060"/>
        </w:rPr>
      </w:pPr>
    </w:p>
    <w:p w14:paraId="39771E70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 xml:space="preserve">APLICATIVO: </w:t>
      </w:r>
      <w:r>
        <w:rPr>
          <w:rFonts w:ascii="Calibri" w:eastAsia="Calibri" w:hAnsi="Calibri" w:cs="Calibri"/>
        </w:rPr>
        <w:t xml:space="preserve">consiste em um programa tecnológico, com processamento de dados eletrônicos. Enviar o </w:t>
      </w:r>
      <w:r w:rsidRPr="00C96FB5">
        <w:rPr>
          <w:rFonts w:ascii="Calibri" w:eastAsia="Calibri" w:hAnsi="Calibri" w:cs="Calibri"/>
          <w:color w:val="002060"/>
        </w:rPr>
        <w:t>link do aplicativo</w:t>
      </w:r>
      <w:r w:rsidRPr="00C96FB5">
        <w:rPr>
          <w:rFonts w:ascii="Calibri" w:eastAsia="Calibri" w:hAnsi="Calibri" w:cs="Calibri"/>
        </w:rPr>
        <w:t>.</w:t>
      </w:r>
    </w:p>
    <w:p w14:paraId="7D96FA4E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</w:p>
    <w:p w14:paraId="2F78BE92" w14:textId="29D78D19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>JOGO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atividade recreativa cuja natureza ou finalidade é a diversão, entretenimento, passatempo e distração. Pode ser considerado um exercício de aprendizagem, de habilidade, de destreza, de brincadeira ou aventura. Uma atividade lúdica que estimula o jogador podendo ser na parte física ou intelectual, sempre é formada por um conjunto de regras e um vencedor. O jogo deve ser encaminhado com o envio de instruções em </w:t>
      </w:r>
      <w:r>
        <w:rPr>
          <w:rFonts w:ascii="Calibri" w:eastAsia="Calibri" w:hAnsi="Calibri" w:cs="Calibri"/>
          <w:color w:val="002060"/>
        </w:rPr>
        <w:t xml:space="preserve">PDF e vídeo demonstrativo </w:t>
      </w:r>
      <w:r>
        <w:rPr>
          <w:rFonts w:ascii="Calibri" w:eastAsia="Calibri" w:hAnsi="Calibri" w:cs="Calibri"/>
        </w:rPr>
        <w:t xml:space="preserve">quando pertinente. </w:t>
      </w:r>
    </w:p>
    <w:p w14:paraId="240D8084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</w:p>
    <w:p w14:paraId="46DDB30E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 xml:space="preserve">PODCAST: </w:t>
      </w:r>
      <w:r>
        <w:rPr>
          <w:rFonts w:ascii="Calibri" w:eastAsia="Calibri" w:hAnsi="Calibri" w:cs="Calibri"/>
        </w:rPr>
        <w:t xml:space="preserve">conjunto de arquivos publicados pela mídia digital, composto de músicas, vídeos, notícias, que ficam armazenados em um servidor na internet, sujeito a atualizações constantes, e que podem ser automaticamente baixados para um computador ou transferidos para aparelhos de informática portáteis. O </w:t>
      </w:r>
      <w:proofErr w:type="spellStart"/>
      <w:r>
        <w:rPr>
          <w:rFonts w:ascii="Calibri" w:eastAsia="Calibri" w:hAnsi="Calibri" w:cs="Calibri"/>
        </w:rPr>
        <w:t>podcast</w:t>
      </w:r>
      <w:proofErr w:type="spellEnd"/>
      <w:r>
        <w:rPr>
          <w:rFonts w:ascii="Calibri" w:eastAsia="Calibri" w:hAnsi="Calibri" w:cs="Calibri"/>
        </w:rPr>
        <w:t xml:space="preserve"> deve ter de </w:t>
      </w:r>
      <w:r>
        <w:rPr>
          <w:rFonts w:ascii="Calibri" w:eastAsia="Calibri" w:hAnsi="Calibri" w:cs="Calibri"/>
          <w:color w:val="002060"/>
        </w:rPr>
        <w:t>5-15 minutos</w:t>
      </w:r>
      <w:r>
        <w:rPr>
          <w:rFonts w:ascii="Calibri" w:eastAsia="Calibri" w:hAnsi="Calibri" w:cs="Calibri"/>
        </w:rPr>
        <w:t xml:space="preserve">. O envio do </w:t>
      </w:r>
      <w:proofErr w:type="spellStart"/>
      <w:r>
        <w:rPr>
          <w:rFonts w:ascii="Calibri" w:eastAsia="Calibri" w:hAnsi="Calibri" w:cs="Calibri"/>
        </w:rPr>
        <w:t>Podcast</w:t>
      </w:r>
      <w:proofErr w:type="spellEnd"/>
      <w:r>
        <w:rPr>
          <w:rFonts w:ascii="Calibri" w:eastAsia="Calibri" w:hAnsi="Calibri" w:cs="Calibri"/>
        </w:rPr>
        <w:t xml:space="preserve"> deve ser enviado via </w:t>
      </w:r>
      <w:r>
        <w:rPr>
          <w:rFonts w:ascii="Calibri" w:eastAsia="Calibri" w:hAnsi="Calibri" w:cs="Calibri"/>
          <w:color w:val="002060"/>
        </w:rPr>
        <w:t>site do</w:t>
      </w:r>
      <w:r>
        <w:rPr>
          <w:rFonts w:ascii="Calibri" w:eastAsia="Calibri" w:hAnsi="Calibri" w:cs="Calibri"/>
          <w:b/>
          <w:color w:val="002060"/>
        </w:rPr>
        <w:t xml:space="preserve"> </w:t>
      </w:r>
      <w:proofErr w:type="spellStart"/>
      <w:r>
        <w:rPr>
          <w:rFonts w:ascii="Calibri" w:eastAsia="Calibri" w:hAnsi="Calibri" w:cs="Calibri"/>
          <w:color w:val="002060"/>
        </w:rPr>
        <w:t>Wetransfer</w:t>
      </w:r>
      <w:proofErr w:type="spellEnd"/>
      <w:r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</w:rPr>
        <w:t xml:space="preserve">em </w:t>
      </w:r>
      <w:r>
        <w:rPr>
          <w:rFonts w:ascii="Calibri" w:eastAsia="Calibri" w:hAnsi="Calibri" w:cs="Calibri"/>
          <w:color w:val="002060"/>
        </w:rPr>
        <w:t>formado mp3</w:t>
      </w:r>
      <w:r>
        <w:rPr>
          <w:rFonts w:ascii="Calibri" w:eastAsia="Calibri" w:hAnsi="Calibri" w:cs="Calibri"/>
        </w:rPr>
        <w:t xml:space="preserve">. </w:t>
      </w:r>
    </w:p>
    <w:p w14:paraId="35081D4C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</w:p>
    <w:p w14:paraId="0355E6B5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2060"/>
        </w:rPr>
        <w:t xml:space="preserve">E-BOOK: 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highlight w:val="white"/>
        </w:rPr>
        <w:t xml:space="preserve"> uma abreviação para “</w:t>
      </w:r>
      <w:proofErr w:type="spellStart"/>
      <w:r>
        <w:rPr>
          <w:rFonts w:ascii="Calibri" w:eastAsia="Calibri" w:hAnsi="Calibri" w:cs="Calibri"/>
          <w:highlight w:val="white"/>
        </w:rPr>
        <w:t>electronic</w:t>
      </w:r>
      <w:proofErr w:type="spellEnd"/>
      <w:r>
        <w:rPr>
          <w:rFonts w:ascii="Calibri" w:eastAsia="Calibri" w:hAnsi="Calibri" w:cs="Calibri"/>
          <w:highlight w:val="white"/>
        </w:rPr>
        <w:t xml:space="preserve"> book”, ou livro eletrônico: trata-se de uma obra com o mesmo conteúdo da versão impressa, com a exceção de ser, uma mídia digital.  Deve ter no </w:t>
      </w:r>
      <w:r>
        <w:rPr>
          <w:rFonts w:ascii="Calibri" w:eastAsia="Calibri" w:hAnsi="Calibri" w:cs="Calibri"/>
          <w:color w:val="002060"/>
          <w:highlight w:val="white"/>
        </w:rPr>
        <w:t xml:space="preserve">mínimo 10 </w:t>
      </w:r>
      <w:r>
        <w:rPr>
          <w:rFonts w:ascii="Calibri" w:eastAsia="Calibri" w:hAnsi="Calibri" w:cs="Calibri"/>
          <w:highlight w:val="white"/>
        </w:rPr>
        <w:t xml:space="preserve">e no </w:t>
      </w:r>
      <w:r>
        <w:rPr>
          <w:rFonts w:ascii="Calibri" w:eastAsia="Calibri" w:hAnsi="Calibri" w:cs="Calibri"/>
          <w:color w:val="002060"/>
          <w:highlight w:val="white"/>
        </w:rPr>
        <w:t>máximo 20 páginas em formado PDF</w:t>
      </w:r>
      <w:r>
        <w:rPr>
          <w:rFonts w:ascii="Calibri" w:eastAsia="Calibri" w:hAnsi="Calibri" w:cs="Calibri"/>
          <w:highlight w:val="white"/>
        </w:rPr>
        <w:t xml:space="preserve">.  </w:t>
      </w:r>
    </w:p>
    <w:p w14:paraId="1358C22E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  <w:highlight w:val="white"/>
        </w:rPr>
      </w:pPr>
    </w:p>
    <w:p w14:paraId="0638996F" w14:textId="77777777" w:rsidR="00C96FB5" w:rsidRDefault="00C96FB5" w:rsidP="00C96F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highlight w:val="white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2060"/>
        </w:rPr>
        <w:t>CARTILHA:</w:t>
      </w:r>
      <w:r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instrumento de consulta permanente. Materiais informativos e educativos que visam contribuir com informações baseadas em </w:t>
      </w:r>
      <w:r>
        <w:rPr>
          <w:rFonts w:ascii="Calibri" w:eastAsia="Calibri" w:hAnsi="Calibri" w:cs="Calibri"/>
        </w:rPr>
        <w:t>evidências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científicas</w:t>
      </w:r>
      <w:r>
        <w:rPr>
          <w:rFonts w:ascii="Calibri" w:eastAsia="Calibri" w:hAnsi="Calibri" w:cs="Calibri"/>
          <w:color w:val="000000"/>
        </w:rPr>
        <w:t xml:space="preserve"> para diversos profissionais na educação em saúde de pacientes ou educação permanente à equipe de enfermagem e a área de ensino, beneficiando os mesmos com informações precisas sobre normas de acessibilidade e sua aplicação no cotidiano operacional da Enfermagem </w:t>
      </w:r>
      <w:proofErr w:type="spellStart"/>
      <w:r>
        <w:rPr>
          <w:rFonts w:ascii="Calibri" w:eastAsia="Calibri" w:hAnsi="Calibri" w:cs="Calibri"/>
          <w:color w:val="000000"/>
        </w:rPr>
        <w:t>Perioperatória</w:t>
      </w:r>
      <w:proofErr w:type="spellEnd"/>
      <w:r>
        <w:rPr>
          <w:rFonts w:ascii="Calibri" w:eastAsia="Calibri" w:hAnsi="Calibri" w:cs="Calibri"/>
          <w:color w:val="000000"/>
        </w:rPr>
        <w:t xml:space="preserve"> em uma linguagem simples e objetiva. </w:t>
      </w:r>
      <w:r>
        <w:rPr>
          <w:rFonts w:ascii="Calibri" w:eastAsia="Calibri" w:hAnsi="Calibri" w:cs="Calibri"/>
          <w:color w:val="000000"/>
          <w:highlight w:val="white"/>
        </w:rPr>
        <w:t xml:space="preserve">Deve ter no </w:t>
      </w:r>
      <w:r>
        <w:rPr>
          <w:rFonts w:ascii="Calibri" w:eastAsia="Calibri" w:hAnsi="Calibri" w:cs="Calibri"/>
          <w:color w:val="002060"/>
          <w:highlight w:val="white"/>
        </w:rPr>
        <w:t xml:space="preserve">mínimo 5 </w:t>
      </w:r>
      <w:r>
        <w:rPr>
          <w:rFonts w:ascii="Calibri" w:eastAsia="Calibri" w:hAnsi="Calibri" w:cs="Calibri"/>
          <w:color w:val="000000"/>
          <w:highlight w:val="white"/>
        </w:rPr>
        <w:t xml:space="preserve">e no </w:t>
      </w:r>
      <w:r>
        <w:rPr>
          <w:rFonts w:ascii="Calibri" w:eastAsia="Calibri" w:hAnsi="Calibri" w:cs="Calibri"/>
          <w:color w:val="002060"/>
          <w:highlight w:val="white"/>
        </w:rPr>
        <w:t>máximo 10 páginas em formato PDF</w:t>
      </w:r>
      <w:r>
        <w:rPr>
          <w:rFonts w:ascii="Calibri" w:eastAsia="Calibri" w:hAnsi="Calibri" w:cs="Calibri"/>
          <w:color w:val="000000"/>
          <w:highlight w:val="white"/>
        </w:rPr>
        <w:t xml:space="preserve">.  </w:t>
      </w:r>
    </w:p>
    <w:p w14:paraId="4462FC7C" w14:textId="77777777" w:rsidR="00C96FB5" w:rsidRDefault="00C96FB5" w:rsidP="00C96F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247CEDA0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>WEBSITE:</w:t>
      </w:r>
      <w:r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</w:rPr>
        <w:t>página ou agrupamento de páginas relacionadas entre si, acessíveis na internet através de um determinado endereço. Deverá ser enviado com o link de acesso.</w:t>
      </w:r>
    </w:p>
    <w:p w14:paraId="522AB066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  <w:b/>
        </w:rPr>
      </w:pPr>
    </w:p>
    <w:p w14:paraId="20DCE976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 xml:space="preserve">FOLDER: </w:t>
      </w:r>
      <w:r>
        <w:rPr>
          <w:rFonts w:ascii="Calibri" w:eastAsia="Calibri" w:hAnsi="Calibri" w:cs="Calibri"/>
        </w:rPr>
        <w:t xml:space="preserve">é um material gráfico de divulgação que se destaca por sua organização visual. É utilizado quando se quer passar uma grande quantidade de informações de forma objetiva. Possui pelo menos uma imagem e é composto pela capa, mensagem interna e a última página, que contém elementos como contatos e outras informações relevantes. Não possui um formato padrão definido, podendo ter tamanhos e formatos variáveis. Deve ser enviado o material em </w:t>
      </w:r>
      <w:r>
        <w:rPr>
          <w:rFonts w:ascii="Calibri" w:eastAsia="Calibri" w:hAnsi="Calibri" w:cs="Calibri"/>
          <w:color w:val="002060"/>
        </w:rPr>
        <w:t>PDF</w:t>
      </w:r>
      <w:r>
        <w:rPr>
          <w:rFonts w:ascii="Calibri" w:eastAsia="Calibri" w:hAnsi="Calibri" w:cs="Calibri"/>
        </w:rPr>
        <w:t>.</w:t>
      </w:r>
    </w:p>
    <w:p w14:paraId="4ABE184A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</w:p>
    <w:p w14:paraId="33F98EB6" w14:textId="77777777" w:rsidR="00C96FB5" w:rsidRDefault="00C96FB5" w:rsidP="00C96FB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2060"/>
        </w:rPr>
        <w:t xml:space="preserve">CARDS: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</w:rPr>
        <w:t xml:space="preserve">ão recortes interativos de informações resumidas, relevantes a enfermagem </w:t>
      </w:r>
      <w:proofErr w:type="spellStart"/>
      <w:r>
        <w:rPr>
          <w:rFonts w:ascii="Calibri" w:eastAsia="Calibri" w:hAnsi="Calibri" w:cs="Calibri"/>
        </w:rPr>
        <w:t>Perioperatória</w:t>
      </w:r>
      <w:proofErr w:type="spellEnd"/>
      <w:r>
        <w:rPr>
          <w:rFonts w:ascii="Calibri" w:eastAsia="Calibri" w:hAnsi="Calibri" w:cs="Calibri"/>
        </w:rPr>
        <w:t xml:space="preserve"> e de rápida compreensão. Um </w:t>
      </w:r>
      <w:proofErr w:type="spellStart"/>
      <w:r>
        <w:rPr>
          <w:rFonts w:ascii="Calibri" w:eastAsia="Calibri" w:hAnsi="Calibri" w:cs="Calibri"/>
        </w:rPr>
        <w:t>card</w:t>
      </w:r>
      <w:proofErr w:type="spellEnd"/>
      <w:r>
        <w:rPr>
          <w:rFonts w:ascii="Calibri" w:eastAsia="Calibri" w:hAnsi="Calibri" w:cs="Calibri"/>
        </w:rPr>
        <w:t xml:space="preserve"> deve ser funcional, ter um conteúdo </w:t>
      </w:r>
      <w:proofErr w:type="spellStart"/>
      <w:r>
        <w:rPr>
          <w:rFonts w:ascii="Calibri" w:eastAsia="Calibri" w:hAnsi="Calibri" w:cs="Calibri"/>
        </w:rPr>
        <w:t>auto-explicativo</w:t>
      </w:r>
      <w:proofErr w:type="spellEnd"/>
      <w:r>
        <w:rPr>
          <w:rFonts w:ascii="Calibri" w:eastAsia="Calibri" w:hAnsi="Calibri" w:cs="Calibri"/>
        </w:rPr>
        <w:t xml:space="preserve"> e coeso. Deve ser enviado de </w:t>
      </w:r>
      <w:r>
        <w:rPr>
          <w:rFonts w:ascii="Calibri" w:eastAsia="Calibri" w:hAnsi="Calibri" w:cs="Calibri"/>
          <w:color w:val="002060"/>
        </w:rPr>
        <w:t>5 a 10 telas em formato PDF</w:t>
      </w:r>
      <w:r>
        <w:rPr>
          <w:rFonts w:ascii="Calibri" w:eastAsia="Calibri" w:hAnsi="Calibri" w:cs="Calibri"/>
        </w:rPr>
        <w:t>.</w:t>
      </w:r>
    </w:p>
    <w:p w14:paraId="679EFF38" w14:textId="77777777" w:rsidR="00B32349" w:rsidRDefault="00B32349" w:rsidP="00C96FB5">
      <w:pPr>
        <w:tabs>
          <w:tab w:val="left" w:pos="1290"/>
        </w:tabs>
        <w:spacing w:after="0" w:line="280" w:lineRule="atLeast"/>
        <w:jc w:val="both"/>
      </w:pPr>
    </w:p>
    <w:sectPr w:rsidR="00B32349" w:rsidSect="009E00D4">
      <w:headerReference w:type="default" r:id="rId8"/>
      <w:footerReference w:type="default" r:id="rId9"/>
      <w:pgSz w:w="11906" w:h="16838" w:code="9"/>
      <w:pgMar w:top="3686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B258" w14:textId="77777777" w:rsidR="00E511C8" w:rsidRDefault="00E511C8" w:rsidP="00B62963">
      <w:pPr>
        <w:spacing w:after="0" w:line="240" w:lineRule="auto"/>
      </w:pPr>
      <w:r>
        <w:separator/>
      </w:r>
    </w:p>
  </w:endnote>
  <w:endnote w:type="continuationSeparator" w:id="0">
    <w:p w14:paraId="54619430" w14:textId="77777777" w:rsidR="00E511C8" w:rsidRDefault="00E511C8" w:rsidP="00B6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673B9" w14:textId="07283111" w:rsidR="00BB3881" w:rsidRDefault="003975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7F396" wp14:editId="27FB26CF">
          <wp:simplePos x="0" y="0"/>
          <wp:positionH relativeFrom="column">
            <wp:posOffset>-73660</wp:posOffset>
          </wp:positionH>
          <wp:positionV relativeFrom="paragraph">
            <wp:posOffset>-1045806</wp:posOffset>
          </wp:positionV>
          <wp:extent cx="1876425" cy="74989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TE CEP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859" cy="75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9C028" w14:textId="77777777" w:rsidR="00E511C8" w:rsidRDefault="00E511C8" w:rsidP="00B62963">
      <w:pPr>
        <w:spacing w:after="0" w:line="240" w:lineRule="auto"/>
      </w:pPr>
      <w:r>
        <w:separator/>
      </w:r>
    </w:p>
  </w:footnote>
  <w:footnote w:type="continuationSeparator" w:id="0">
    <w:p w14:paraId="2A9358DD" w14:textId="77777777" w:rsidR="00E511C8" w:rsidRDefault="00E511C8" w:rsidP="00B6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1F69" w14:textId="0C447DD0" w:rsidR="0018356F" w:rsidRDefault="006E58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E585807" wp14:editId="39C426DD">
          <wp:simplePos x="0" y="0"/>
          <wp:positionH relativeFrom="column">
            <wp:posOffset>-534035</wp:posOffset>
          </wp:positionH>
          <wp:positionV relativeFrom="paragraph">
            <wp:posOffset>-458470</wp:posOffset>
          </wp:positionV>
          <wp:extent cx="7641817" cy="108013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A4_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17" cy="1080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BD217" w14:textId="1CEB5C66" w:rsidR="00B62963" w:rsidRDefault="00B62963" w:rsidP="006E58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4CAB"/>
    <w:multiLevelType w:val="multilevel"/>
    <w:tmpl w:val="085899D4"/>
    <w:lvl w:ilvl="0">
      <w:start w:val="1"/>
      <w:numFmt w:val="bullet"/>
      <w:pStyle w:val="Numerad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20039F"/>
    <w:multiLevelType w:val="multilevel"/>
    <w:tmpl w:val="2EE8D6B2"/>
    <w:lvl w:ilvl="0">
      <w:start w:val="1"/>
      <w:numFmt w:val="lowerLetter"/>
      <w:pStyle w:val="Numerada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5794739"/>
    <w:multiLevelType w:val="multilevel"/>
    <w:tmpl w:val="1334FE28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6045931"/>
    <w:multiLevelType w:val="hybridMultilevel"/>
    <w:tmpl w:val="8D44EE1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A70A2"/>
    <w:multiLevelType w:val="multilevel"/>
    <w:tmpl w:val="80DCFF2C"/>
    <w:lvl w:ilvl="0">
      <w:start w:val="1"/>
      <w:numFmt w:val="bullet"/>
      <w:pStyle w:val="Commarcadore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6A80C04"/>
    <w:multiLevelType w:val="multilevel"/>
    <w:tmpl w:val="5DE6A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9172F8E"/>
    <w:multiLevelType w:val="multilevel"/>
    <w:tmpl w:val="38BE3296"/>
    <w:lvl w:ilvl="0">
      <w:start w:val="1"/>
      <w:numFmt w:val="lowerLetter"/>
      <w:pStyle w:val="Commarcadores3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BF8332B"/>
    <w:multiLevelType w:val="multilevel"/>
    <w:tmpl w:val="59FEDFB2"/>
    <w:lvl w:ilvl="0">
      <w:start w:val="1"/>
      <w:numFmt w:val="bullet"/>
      <w:pStyle w:val="Numerada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E9"/>
    <w:rsid w:val="00021380"/>
    <w:rsid w:val="00103DDC"/>
    <w:rsid w:val="0018356F"/>
    <w:rsid w:val="00203281"/>
    <w:rsid w:val="00284FF0"/>
    <w:rsid w:val="003975C0"/>
    <w:rsid w:val="003F3501"/>
    <w:rsid w:val="005743B2"/>
    <w:rsid w:val="005D7E23"/>
    <w:rsid w:val="00614263"/>
    <w:rsid w:val="00650B65"/>
    <w:rsid w:val="006E588E"/>
    <w:rsid w:val="007D519F"/>
    <w:rsid w:val="00860365"/>
    <w:rsid w:val="00922EB9"/>
    <w:rsid w:val="009E00D4"/>
    <w:rsid w:val="00A00E02"/>
    <w:rsid w:val="00A60FC4"/>
    <w:rsid w:val="00A64F09"/>
    <w:rsid w:val="00A90DA2"/>
    <w:rsid w:val="00B32349"/>
    <w:rsid w:val="00B62963"/>
    <w:rsid w:val="00BB3881"/>
    <w:rsid w:val="00C96FB5"/>
    <w:rsid w:val="00D470E9"/>
    <w:rsid w:val="00DE31F7"/>
    <w:rsid w:val="00E511C8"/>
    <w:rsid w:val="00EC4EA2"/>
    <w:rsid w:val="00EC7E2A"/>
    <w:rsid w:val="00E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7BB062"/>
  <w15:chartTrackingRefBased/>
  <w15:docId w15:val="{592B1D8D-DC6F-4A43-A15F-38C4C5B7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49"/>
  </w:style>
  <w:style w:type="paragraph" w:styleId="Ttulo1">
    <w:name w:val="heading 1"/>
    <w:basedOn w:val="Normal"/>
    <w:next w:val="Normal"/>
    <w:link w:val="Ttulo1Char"/>
    <w:uiPriority w:val="9"/>
    <w:qFormat/>
    <w:rsid w:val="003975C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F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963"/>
  </w:style>
  <w:style w:type="paragraph" w:styleId="Rodap">
    <w:name w:val="footer"/>
    <w:basedOn w:val="Normal"/>
    <w:link w:val="RodapChar"/>
    <w:uiPriority w:val="99"/>
    <w:unhideWhenUsed/>
    <w:rsid w:val="00B629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963"/>
  </w:style>
  <w:style w:type="character" w:customStyle="1" w:styleId="Ttulo1Char">
    <w:name w:val="Título 1 Char"/>
    <w:basedOn w:val="Fontepargpadro"/>
    <w:link w:val="Ttulo1"/>
    <w:uiPriority w:val="9"/>
    <w:rsid w:val="003975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9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arcadores">
    <w:name w:val="List Bullet"/>
    <w:basedOn w:val="Normal"/>
    <w:uiPriority w:val="99"/>
    <w:unhideWhenUsed/>
    <w:rsid w:val="003975C0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2">
    <w:name w:val="List Bullet 2"/>
    <w:basedOn w:val="Normal"/>
    <w:uiPriority w:val="99"/>
    <w:unhideWhenUsed/>
    <w:rsid w:val="003975C0"/>
    <w:pPr>
      <w:numPr>
        <w:numId w:val="2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Commarcadores3">
    <w:name w:val="List Bullet 3"/>
    <w:basedOn w:val="Normal"/>
    <w:uiPriority w:val="99"/>
    <w:unhideWhenUsed/>
    <w:rsid w:val="003975C0"/>
    <w:pPr>
      <w:numPr>
        <w:numId w:val="3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">
    <w:name w:val="List Number"/>
    <w:basedOn w:val="Normal"/>
    <w:uiPriority w:val="99"/>
    <w:unhideWhenUsed/>
    <w:rsid w:val="003975C0"/>
    <w:pPr>
      <w:numPr>
        <w:numId w:val="5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2">
    <w:name w:val="List Number 2"/>
    <w:basedOn w:val="Normal"/>
    <w:uiPriority w:val="99"/>
    <w:unhideWhenUsed/>
    <w:rsid w:val="003975C0"/>
    <w:pPr>
      <w:numPr>
        <w:numId w:val="6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paragraph" w:styleId="Numerada3">
    <w:name w:val="List Number 3"/>
    <w:basedOn w:val="Normal"/>
    <w:uiPriority w:val="99"/>
    <w:unhideWhenUsed/>
    <w:rsid w:val="003975C0"/>
    <w:pPr>
      <w:numPr>
        <w:numId w:val="7"/>
      </w:numPr>
      <w:spacing w:after="200" w:line="276" w:lineRule="auto"/>
      <w:contextualSpacing/>
    </w:pPr>
    <w:rPr>
      <w:rFonts w:ascii="Cambria" w:eastAsia="Cambria" w:hAnsi="Cambria" w:cs="Cambria"/>
      <w:lang w:eastAsia="pt-BR"/>
    </w:rPr>
  </w:style>
  <w:style w:type="table" w:styleId="Tabelacomgrade">
    <w:name w:val="Table Grid"/>
    <w:basedOn w:val="Tabelanormal"/>
    <w:uiPriority w:val="59"/>
    <w:rsid w:val="003975C0"/>
    <w:pPr>
      <w:spacing w:after="0" w:line="240" w:lineRule="auto"/>
    </w:pPr>
    <w:rPr>
      <w:rFonts w:ascii="Cambria" w:eastAsia="Cambria" w:hAnsi="Cambria" w:cs="Cambr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975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75C0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234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23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3234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2349"/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F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72D2-2874-4A09-A81A-8249CA1F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</dc:creator>
  <cp:keywords/>
  <dc:description/>
  <cp:lastModifiedBy>Smc</cp:lastModifiedBy>
  <cp:revision>3</cp:revision>
  <cp:lastPrinted>2025-06-12T22:12:00Z</cp:lastPrinted>
  <dcterms:created xsi:type="dcterms:W3CDTF">2025-06-12T22:13:00Z</dcterms:created>
  <dcterms:modified xsi:type="dcterms:W3CDTF">2025-06-12T22:20:00Z</dcterms:modified>
</cp:coreProperties>
</file>